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554858" w:rsidP="007B175A">
      <w:pPr>
        <w:rPr>
          <w:b/>
          <w:lang w:val="pt-BR"/>
        </w:rPr>
      </w:pPr>
      <w:r>
        <w:rPr>
          <w:b/>
          <w:lang w:val="pt-BR"/>
        </w:rPr>
        <w:t>PORTARIA Nº: 022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232DD5" w:rsidRPr="00D62191">
        <w:rPr>
          <w:b/>
          <w:sz w:val="22"/>
          <w:szCs w:val="22"/>
          <w:lang w:val="pt-BR"/>
        </w:rPr>
        <w:t>EXONERAR</w:t>
      </w:r>
      <w:r w:rsidR="007B4B9A" w:rsidRPr="00D62191">
        <w:rPr>
          <w:sz w:val="22"/>
          <w:szCs w:val="22"/>
          <w:lang w:val="pt-BR"/>
        </w:rPr>
        <w:t xml:space="preserve"> </w:t>
      </w:r>
      <w:r w:rsidR="00554858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Senhor</w:t>
      </w:r>
      <w:r w:rsidR="00554858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</w:t>
      </w:r>
      <w:r w:rsidR="00554858">
        <w:rPr>
          <w:b/>
          <w:color w:val="000000"/>
          <w:sz w:val="22"/>
          <w:szCs w:val="22"/>
        </w:rPr>
        <w:t xml:space="preserve">Maria </w:t>
      </w:r>
      <w:proofErr w:type="spellStart"/>
      <w:r w:rsidR="00554858">
        <w:rPr>
          <w:b/>
          <w:color w:val="000000"/>
          <w:sz w:val="22"/>
          <w:szCs w:val="22"/>
        </w:rPr>
        <w:t>Ilza</w:t>
      </w:r>
      <w:proofErr w:type="spellEnd"/>
      <w:r w:rsidR="00554858">
        <w:rPr>
          <w:b/>
          <w:color w:val="000000"/>
          <w:sz w:val="22"/>
          <w:szCs w:val="22"/>
        </w:rPr>
        <w:t xml:space="preserve"> da Silva</w:t>
      </w:r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554858">
        <w:rPr>
          <w:sz w:val="22"/>
          <w:szCs w:val="22"/>
          <w:lang w:val="pt-BR"/>
        </w:rPr>
        <w:t>a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554858">
        <w:rPr>
          <w:color w:val="000000"/>
          <w:sz w:val="22"/>
          <w:szCs w:val="22"/>
        </w:rPr>
        <w:t>049.405.954-04</w:t>
      </w:r>
      <w:r w:rsidRPr="00D62191">
        <w:rPr>
          <w:sz w:val="22"/>
          <w:szCs w:val="22"/>
          <w:lang w:val="pt-BR"/>
        </w:rPr>
        <w:t xml:space="preserve">, </w:t>
      </w:r>
      <w:r w:rsidR="00232DD5" w:rsidRPr="00D62191">
        <w:rPr>
          <w:sz w:val="22"/>
          <w:szCs w:val="22"/>
          <w:lang w:val="pt-BR"/>
        </w:rPr>
        <w:t>d</w:t>
      </w:r>
      <w:r w:rsidR="00D62191" w:rsidRPr="00D62191">
        <w:rPr>
          <w:color w:val="000000"/>
          <w:sz w:val="22"/>
          <w:szCs w:val="22"/>
        </w:rPr>
        <w:t>o cargo de provimento em comissão de</w:t>
      </w:r>
      <w:r w:rsidR="00554858">
        <w:rPr>
          <w:color w:val="000000"/>
          <w:sz w:val="22"/>
          <w:szCs w:val="22"/>
        </w:rPr>
        <w:t xml:space="preserve"> Sub-Coordenadora de Fiscalização de Abatedouro, Mercados e Feiras Livres, símbolo CC-4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554858">
        <w:rPr>
          <w:lang w:val="pt-BR"/>
        </w:rPr>
        <w:t>6</w:t>
      </w:r>
      <w:bookmarkStart w:id="0" w:name="_GoBack"/>
      <w:bookmarkEnd w:id="0"/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31E" w:rsidRDefault="00C9631E" w:rsidP="007A064E">
      <w:r>
        <w:separator/>
      </w:r>
    </w:p>
  </w:endnote>
  <w:endnote w:type="continuationSeparator" w:id="0">
    <w:p w:rsidR="00C9631E" w:rsidRDefault="00C9631E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31E" w:rsidRDefault="00C9631E" w:rsidP="007A064E">
      <w:r>
        <w:separator/>
      </w:r>
    </w:p>
  </w:footnote>
  <w:footnote w:type="continuationSeparator" w:id="0">
    <w:p w:rsidR="00C9631E" w:rsidRDefault="00C9631E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5485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E560F-A9FA-4130-82D2-02C37052A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69</cp:revision>
  <cp:lastPrinted>2021-01-04T12:45:00Z</cp:lastPrinted>
  <dcterms:created xsi:type="dcterms:W3CDTF">2017-05-26T11:26:00Z</dcterms:created>
  <dcterms:modified xsi:type="dcterms:W3CDTF">2021-01-06T13:16:00Z</dcterms:modified>
</cp:coreProperties>
</file>